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56721" w14:textId="34FAB7C4" w:rsidR="006978C0" w:rsidRDefault="00965CA7">
      <w:pPr>
        <w:rPr>
          <w:b/>
          <w:bCs/>
          <w:sz w:val="24"/>
          <w:szCs w:val="24"/>
          <w:u w:val="single"/>
        </w:rPr>
      </w:pPr>
      <w:r w:rsidRPr="00965CA7">
        <w:rPr>
          <w:b/>
          <w:bCs/>
          <w:sz w:val="24"/>
          <w:szCs w:val="24"/>
          <w:u w:val="single"/>
        </w:rPr>
        <w:t>Jaarverslag Algemeen Bestuur</w:t>
      </w:r>
      <w:r w:rsidR="00137C97">
        <w:rPr>
          <w:b/>
          <w:bCs/>
          <w:sz w:val="24"/>
          <w:szCs w:val="24"/>
          <w:u w:val="single"/>
        </w:rPr>
        <w:t xml:space="preserve"> (AB)</w:t>
      </w:r>
      <w:r w:rsidRPr="00965CA7">
        <w:rPr>
          <w:b/>
          <w:bCs/>
          <w:sz w:val="24"/>
          <w:szCs w:val="24"/>
          <w:u w:val="single"/>
        </w:rPr>
        <w:t xml:space="preserve"> </w:t>
      </w:r>
      <w:proofErr w:type="spellStart"/>
      <w:r w:rsidRPr="00965CA7">
        <w:rPr>
          <w:b/>
          <w:bCs/>
          <w:sz w:val="24"/>
          <w:szCs w:val="24"/>
          <w:u w:val="single"/>
        </w:rPr>
        <w:t>Vecon</w:t>
      </w:r>
      <w:proofErr w:type="spellEnd"/>
      <w:r w:rsidRPr="00965CA7">
        <w:rPr>
          <w:b/>
          <w:bCs/>
          <w:sz w:val="24"/>
          <w:szCs w:val="24"/>
          <w:u w:val="single"/>
        </w:rPr>
        <w:t xml:space="preserve"> 202</w:t>
      </w:r>
      <w:r w:rsidR="008A697F">
        <w:rPr>
          <w:b/>
          <w:bCs/>
          <w:sz w:val="24"/>
          <w:szCs w:val="24"/>
          <w:u w:val="single"/>
        </w:rPr>
        <w:t>2</w:t>
      </w:r>
    </w:p>
    <w:p w14:paraId="0FF21EE4" w14:textId="77777777" w:rsidR="00911A33" w:rsidRDefault="00911A33">
      <w:pPr>
        <w:rPr>
          <w:b/>
          <w:bCs/>
          <w:sz w:val="24"/>
          <w:szCs w:val="24"/>
          <w:u w:val="single"/>
        </w:rPr>
      </w:pPr>
    </w:p>
    <w:p w14:paraId="5697CE02" w14:textId="1168B3AC" w:rsidR="00594B20" w:rsidRPr="00D47A49" w:rsidRDefault="00594B20">
      <w:pPr>
        <w:rPr>
          <w:sz w:val="24"/>
          <w:szCs w:val="24"/>
        </w:rPr>
      </w:pPr>
      <w:r w:rsidRPr="00D47A49">
        <w:rPr>
          <w:sz w:val="24"/>
          <w:szCs w:val="24"/>
        </w:rPr>
        <w:t>De volgende mensen vormden in 202</w:t>
      </w:r>
      <w:r w:rsidR="00C601B6">
        <w:rPr>
          <w:sz w:val="24"/>
          <w:szCs w:val="24"/>
        </w:rPr>
        <w:t>2</w:t>
      </w:r>
      <w:r w:rsidRPr="00D47A49">
        <w:rPr>
          <w:sz w:val="24"/>
          <w:szCs w:val="24"/>
        </w:rPr>
        <w:t xml:space="preserve"> het AB: </w:t>
      </w:r>
    </w:p>
    <w:p w14:paraId="18C6F543" w14:textId="77777777" w:rsidR="00594B20" w:rsidRPr="00D47A49" w:rsidRDefault="00594B20">
      <w:pPr>
        <w:rPr>
          <w:sz w:val="24"/>
          <w:szCs w:val="24"/>
        </w:rPr>
      </w:pPr>
      <w:r w:rsidRPr="00D47A49">
        <w:rPr>
          <w:sz w:val="24"/>
          <w:szCs w:val="24"/>
        </w:rPr>
        <w:t>1</w:t>
      </w:r>
      <w:r w:rsidRPr="00D47A49">
        <w:rPr>
          <w:sz w:val="24"/>
          <w:szCs w:val="24"/>
          <w:vertAlign w:val="superscript"/>
        </w:rPr>
        <w:t>e</w:t>
      </w:r>
      <w:r w:rsidRPr="00D47A49">
        <w:rPr>
          <w:sz w:val="24"/>
          <w:szCs w:val="24"/>
        </w:rPr>
        <w:t xml:space="preserve"> voorzitter: Jeannet Hommel</w:t>
      </w:r>
    </w:p>
    <w:p w14:paraId="23BBD4EC" w14:textId="77777777" w:rsidR="00594B20" w:rsidRPr="00D47A49" w:rsidRDefault="00594B20">
      <w:pPr>
        <w:rPr>
          <w:sz w:val="24"/>
          <w:szCs w:val="24"/>
        </w:rPr>
      </w:pPr>
      <w:r w:rsidRPr="00D47A49">
        <w:rPr>
          <w:sz w:val="24"/>
          <w:szCs w:val="24"/>
        </w:rPr>
        <w:t>1</w:t>
      </w:r>
      <w:r w:rsidRPr="00D47A49">
        <w:rPr>
          <w:sz w:val="24"/>
          <w:szCs w:val="24"/>
          <w:vertAlign w:val="superscript"/>
        </w:rPr>
        <w:t>e</w:t>
      </w:r>
      <w:r w:rsidRPr="00D47A49">
        <w:rPr>
          <w:sz w:val="24"/>
          <w:szCs w:val="24"/>
        </w:rPr>
        <w:t xml:space="preserve"> secretaris: Henk v.d. Boomgaard</w:t>
      </w:r>
    </w:p>
    <w:p w14:paraId="77E42372" w14:textId="2BCFCA5B" w:rsidR="00594B20" w:rsidRPr="00D47A49" w:rsidRDefault="00594B20">
      <w:pPr>
        <w:rPr>
          <w:sz w:val="24"/>
          <w:szCs w:val="24"/>
        </w:rPr>
      </w:pPr>
      <w:r w:rsidRPr="00D47A49">
        <w:rPr>
          <w:sz w:val="24"/>
          <w:szCs w:val="24"/>
        </w:rPr>
        <w:t>penningmeester: Peter Post</w:t>
      </w:r>
    </w:p>
    <w:p w14:paraId="0630B1B9" w14:textId="77777777" w:rsidR="00594B20" w:rsidRPr="00D47A49" w:rsidRDefault="00594B20">
      <w:pPr>
        <w:rPr>
          <w:sz w:val="24"/>
          <w:szCs w:val="24"/>
        </w:rPr>
      </w:pPr>
      <w:r w:rsidRPr="00D47A49">
        <w:rPr>
          <w:sz w:val="24"/>
          <w:szCs w:val="24"/>
        </w:rPr>
        <w:t>vicevoorzitter: Thomas Oosterkamp</w:t>
      </w:r>
    </w:p>
    <w:p w14:paraId="151EA980" w14:textId="77777777" w:rsidR="00594B20" w:rsidRPr="00D47A49" w:rsidRDefault="00594B20">
      <w:pPr>
        <w:rPr>
          <w:sz w:val="24"/>
          <w:szCs w:val="24"/>
        </w:rPr>
      </w:pPr>
      <w:r w:rsidRPr="00D47A49">
        <w:rPr>
          <w:sz w:val="24"/>
          <w:szCs w:val="24"/>
        </w:rPr>
        <w:t>2</w:t>
      </w:r>
      <w:r w:rsidRPr="00D47A49">
        <w:rPr>
          <w:sz w:val="24"/>
          <w:szCs w:val="24"/>
          <w:vertAlign w:val="superscript"/>
        </w:rPr>
        <w:t>e</w:t>
      </w:r>
      <w:r w:rsidRPr="00D47A49">
        <w:rPr>
          <w:sz w:val="24"/>
          <w:szCs w:val="24"/>
        </w:rPr>
        <w:t xml:space="preserve"> secretaris: Gerda v. Heck</w:t>
      </w:r>
    </w:p>
    <w:p w14:paraId="54595C2E" w14:textId="77777777" w:rsidR="00594B20" w:rsidRPr="00D47A49" w:rsidRDefault="00594B20">
      <w:pPr>
        <w:rPr>
          <w:sz w:val="24"/>
          <w:szCs w:val="24"/>
        </w:rPr>
      </w:pPr>
      <w:r w:rsidRPr="00D47A49">
        <w:rPr>
          <w:sz w:val="24"/>
          <w:szCs w:val="24"/>
        </w:rPr>
        <w:t>Namens sectie AE: Adelbert Ballast</w:t>
      </w:r>
    </w:p>
    <w:p w14:paraId="033231E6" w14:textId="0D73C82B" w:rsidR="00594B20" w:rsidRPr="00D47A49" w:rsidRDefault="00594B20">
      <w:pPr>
        <w:rPr>
          <w:sz w:val="24"/>
          <w:szCs w:val="24"/>
        </w:rPr>
      </w:pPr>
      <w:r w:rsidRPr="00D47A49">
        <w:rPr>
          <w:sz w:val="24"/>
          <w:szCs w:val="24"/>
        </w:rPr>
        <w:t>Namens sectie BE: Theo Roos</w:t>
      </w:r>
      <w:r w:rsidR="00C601B6">
        <w:rPr>
          <w:sz w:val="24"/>
          <w:szCs w:val="24"/>
        </w:rPr>
        <w:t xml:space="preserve"> (1</w:t>
      </w:r>
      <w:r w:rsidR="00C601B6" w:rsidRPr="005E31C3">
        <w:rPr>
          <w:sz w:val="24"/>
          <w:szCs w:val="24"/>
          <w:vertAlign w:val="superscript"/>
        </w:rPr>
        <w:t>e</w:t>
      </w:r>
      <w:r w:rsidR="00C601B6">
        <w:rPr>
          <w:sz w:val="24"/>
          <w:szCs w:val="24"/>
        </w:rPr>
        <w:t xml:space="preserve"> deel van 2022) en Mark van </w:t>
      </w:r>
      <w:proofErr w:type="spellStart"/>
      <w:r w:rsidR="00C601B6">
        <w:rPr>
          <w:sz w:val="24"/>
          <w:szCs w:val="24"/>
        </w:rPr>
        <w:t>Kruijsbergen</w:t>
      </w:r>
      <w:proofErr w:type="spellEnd"/>
      <w:r w:rsidR="00C601B6">
        <w:rPr>
          <w:sz w:val="24"/>
          <w:szCs w:val="24"/>
        </w:rPr>
        <w:t xml:space="preserve"> (2</w:t>
      </w:r>
      <w:r w:rsidR="00C601B6" w:rsidRPr="005E31C3">
        <w:rPr>
          <w:sz w:val="24"/>
          <w:szCs w:val="24"/>
          <w:vertAlign w:val="superscript"/>
        </w:rPr>
        <w:t>e</w:t>
      </w:r>
      <w:r w:rsidR="00C601B6">
        <w:rPr>
          <w:sz w:val="24"/>
          <w:szCs w:val="24"/>
        </w:rPr>
        <w:t xml:space="preserve"> deel van 2022)</w:t>
      </w:r>
    </w:p>
    <w:p w14:paraId="37B0E839" w14:textId="77777777" w:rsidR="00594B20" w:rsidRPr="00D47A49" w:rsidRDefault="00594B20">
      <w:pPr>
        <w:rPr>
          <w:sz w:val="24"/>
          <w:szCs w:val="24"/>
        </w:rPr>
      </w:pPr>
      <w:r w:rsidRPr="00D47A49">
        <w:rPr>
          <w:sz w:val="24"/>
          <w:szCs w:val="24"/>
        </w:rPr>
        <w:t>Namens sectie vmbo: Peter v.d. Minkelis</w:t>
      </w:r>
    </w:p>
    <w:p w14:paraId="18C997DF" w14:textId="1737E148" w:rsidR="00594B20" w:rsidRDefault="00594B20">
      <w:pPr>
        <w:rPr>
          <w:sz w:val="24"/>
          <w:szCs w:val="24"/>
        </w:rPr>
      </w:pPr>
      <w:r w:rsidRPr="00D47A49">
        <w:rPr>
          <w:sz w:val="24"/>
          <w:szCs w:val="24"/>
        </w:rPr>
        <w:t>Namens sectie mbo: Henk-Paul Hegeman</w:t>
      </w:r>
    </w:p>
    <w:p w14:paraId="55CA3FA7" w14:textId="53A93632" w:rsidR="00C601B6" w:rsidRPr="00D47A49" w:rsidRDefault="00C601B6">
      <w:pPr>
        <w:rPr>
          <w:sz w:val="24"/>
          <w:szCs w:val="24"/>
        </w:rPr>
      </w:pPr>
      <w:r>
        <w:rPr>
          <w:sz w:val="24"/>
          <w:szCs w:val="24"/>
        </w:rPr>
        <w:t>Namens sectie vakdidactiek: Theo Roos</w:t>
      </w:r>
    </w:p>
    <w:p w14:paraId="08D4033B" w14:textId="34CB45D3" w:rsidR="00C0587B" w:rsidRDefault="00C0587B">
      <w:pPr>
        <w:rPr>
          <w:sz w:val="24"/>
          <w:szCs w:val="24"/>
        </w:rPr>
      </w:pPr>
      <w:r>
        <w:rPr>
          <w:sz w:val="24"/>
          <w:szCs w:val="24"/>
        </w:rPr>
        <w:t xml:space="preserve">In dit jaar kwam het AB acht keer bijeen. </w:t>
      </w:r>
      <w:r w:rsidR="00C601B6">
        <w:rPr>
          <w:sz w:val="24"/>
          <w:szCs w:val="24"/>
        </w:rPr>
        <w:t xml:space="preserve">Ongeveer de helft van deze </w:t>
      </w:r>
      <w:r>
        <w:rPr>
          <w:sz w:val="24"/>
          <w:szCs w:val="24"/>
        </w:rPr>
        <w:t>bijeenkomsten</w:t>
      </w:r>
      <w:r w:rsidR="00C601B6">
        <w:rPr>
          <w:sz w:val="24"/>
          <w:szCs w:val="24"/>
        </w:rPr>
        <w:t xml:space="preserve"> vond </w:t>
      </w:r>
      <w:r>
        <w:rPr>
          <w:sz w:val="24"/>
          <w:szCs w:val="24"/>
        </w:rPr>
        <w:t>fysiek plaats</w:t>
      </w:r>
      <w:r w:rsidR="00C601B6">
        <w:rPr>
          <w:sz w:val="24"/>
          <w:szCs w:val="24"/>
        </w:rPr>
        <w:t>. Ook vanwege goede ervaringen werd de andere helft digitaal vergaderd.</w:t>
      </w:r>
    </w:p>
    <w:p w14:paraId="488CB145" w14:textId="75427050" w:rsidR="00911A33" w:rsidRDefault="00C601B6">
      <w:pPr>
        <w:rPr>
          <w:sz w:val="24"/>
          <w:szCs w:val="24"/>
        </w:rPr>
      </w:pPr>
      <w:r>
        <w:rPr>
          <w:sz w:val="24"/>
          <w:szCs w:val="24"/>
        </w:rPr>
        <w:t xml:space="preserve">De sectie BE heeft na het terugtreden van Theo Roos als voorzitter gekozen om het voorzitterschap als duo te vervullen. Mark van </w:t>
      </w:r>
      <w:proofErr w:type="spellStart"/>
      <w:r>
        <w:rPr>
          <w:sz w:val="24"/>
          <w:szCs w:val="24"/>
        </w:rPr>
        <w:t>Kruijsbergen</w:t>
      </w:r>
      <w:proofErr w:type="spellEnd"/>
      <w:r>
        <w:rPr>
          <w:sz w:val="24"/>
          <w:szCs w:val="24"/>
        </w:rPr>
        <w:t xml:space="preserve"> onderhoudt de externe contacten van de sectie en vertegenwoordigt deze sectie in het AB. Andrea Thomas </w:t>
      </w:r>
      <w:r w:rsidR="00AC0438">
        <w:rPr>
          <w:sz w:val="24"/>
          <w:szCs w:val="24"/>
        </w:rPr>
        <w:t>vervult de interne contacten en taken van deze sectie.</w:t>
      </w:r>
    </w:p>
    <w:p w14:paraId="58797ECE" w14:textId="7D7F02AC" w:rsidR="00D01E26" w:rsidRDefault="00AC0438">
      <w:pPr>
        <w:rPr>
          <w:sz w:val="24"/>
          <w:szCs w:val="24"/>
        </w:rPr>
      </w:pPr>
      <w:r>
        <w:rPr>
          <w:sz w:val="24"/>
          <w:szCs w:val="24"/>
        </w:rPr>
        <w:t xml:space="preserve">In dit verslagjaar vonden twee </w:t>
      </w:r>
      <w:r w:rsidR="00D01E26">
        <w:rPr>
          <w:sz w:val="24"/>
          <w:szCs w:val="24"/>
        </w:rPr>
        <w:t>Algemene Ledenvergadering</w:t>
      </w:r>
      <w:r>
        <w:rPr>
          <w:sz w:val="24"/>
          <w:szCs w:val="24"/>
        </w:rPr>
        <w:t>en</w:t>
      </w:r>
      <w:r w:rsidR="00D01E26">
        <w:rPr>
          <w:sz w:val="24"/>
          <w:szCs w:val="24"/>
        </w:rPr>
        <w:t xml:space="preserve"> </w:t>
      </w:r>
      <w:r w:rsidR="00CC3B66">
        <w:rPr>
          <w:sz w:val="24"/>
          <w:szCs w:val="24"/>
        </w:rPr>
        <w:t xml:space="preserve">(ALV) </w:t>
      </w:r>
      <w:r>
        <w:rPr>
          <w:sz w:val="24"/>
          <w:szCs w:val="24"/>
        </w:rPr>
        <w:t>plaats</w:t>
      </w:r>
      <w:r w:rsidR="00D01E26">
        <w:rPr>
          <w:sz w:val="24"/>
          <w:szCs w:val="24"/>
        </w:rPr>
        <w:t>. De</w:t>
      </w:r>
      <w:r>
        <w:rPr>
          <w:sz w:val="24"/>
          <w:szCs w:val="24"/>
        </w:rPr>
        <w:t xml:space="preserve"> eerste was digitaal op 24 mei en behandelde vooral formele verenigingszaken, zoals het jaarverslag en het financiële verslag van 2021. Ongeveer 15 leden namen aan deze ALV deel. De tweede ALV werd georganiseerd tijdens de </w:t>
      </w:r>
      <w:proofErr w:type="spellStart"/>
      <w:r>
        <w:rPr>
          <w:sz w:val="24"/>
          <w:szCs w:val="24"/>
        </w:rPr>
        <w:t>Vecon</w:t>
      </w:r>
      <w:proofErr w:type="spellEnd"/>
      <w:r>
        <w:rPr>
          <w:sz w:val="24"/>
          <w:szCs w:val="24"/>
        </w:rPr>
        <w:t xml:space="preserve"> studiedag van 30 september. Een wijziging van de statuten en het huishoudelijk reglement waren met name de besproken onderwerpen. Ongeveer 130 leden waren aanwezig tijdens deze ALV.</w:t>
      </w:r>
    </w:p>
    <w:p w14:paraId="48027D67" w14:textId="77777777" w:rsidR="00911A33" w:rsidRPr="00D035C9" w:rsidRDefault="007B3FE9">
      <w:pPr>
        <w:rPr>
          <w:rFonts w:cstheme="minorHAnsi"/>
          <w:b/>
          <w:bCs/>
          <w:sz w:val="16"/>
          <w:szCs w:val="16"/>
        </w:rPr>
      </w:pPr>
      <w:bookmarkStart w:id="0" w:name="_Hlk63857640"/>
      <w:r>
        <w:rPr>
          <w:b/>
          <w:bCs/>
          <w:sz w:val="24"/>
          <w:szCs w:val="24"/>
        </w:rPr>
        <w:t>B</w:t>
      </w:r>
      <w:r w:rsidR="00FB0DA3" w:rsidRPr="00FB0DA3">
        <w:rPr>
          <w:b/>
          <w:bCs/>
          <w:sz w:val="24"/>
          <w:szCs w:val="24"/>
        </w:rPr>
        <w:t>elangrijke</w:t>
      </w:r>
      <w:r w:rsidR="007C0A0B">
        <w:rPr>
          <w:b/>
          <w:bCs/>
          <w:sz w:val="24"/>
          <w:szCs w:val="24"/>
        </w:rPr>
        <w:t xml:space="preserve"> </w:t>
      </w:r>
      <w:r w:rsidR="0092569F">
        <w:rPr>
          <w:b/>
          <w:bCs/>
          <w:sz w:val="24"/>
          <w:szCs w:val="24"/>
        </w:rPr>
        <w:t>vergader</w:t>
      </w:r>
      <w:r w:rsidR="007C0A0B">
        <w:rPr>
          <w:b/>
          <w:bCs/>
          <w:sz w:val="24"/>
          <w:szCs w:val="24"/>
        </w:rPr>
        <w:t>onderwerpe</w:t>
      </w:r>
      <w:r w:rsidR="00FB0DA3" w:rsidRPr="00FB0DA3">
        <w:rPr>
          <w:b/>
          <w:bCs/>
          <w:sz w:val="24"/>
          <w:szCs w:val="24"/>
        </w:rPr>
        <w:t>n</w:t>
      </w:r>
    </w:p>
    <w:p w14:paraId="2291A6B8" w14:textId="4B29AFED" w:rsidR="0092569F" w:rsidRDefault="007B3FE9">
      <w:pPr>
        <w:rPr>
          <w:rFonts w:cstheme="minorHAnsi"/>
          <w:sz w:val="24"/>
          <w:szCs w:val="24"/>
        </w:rPr>
      </w:pPr>
      <w:r>
        <w:rPr>
          <w:rFonts w:cstheme="minorHAnsi"/>
          <w:sz w:val="24"/>
          <w:szCs w:val="24"/>
        </w:rPr>
        <w:t>E</w:t>
      </w:r>
      <w:r w:rsidR="00B62436">
        <w:rPr>
          <w:rFonts w:cstheme="minorHAnsi"/>
          <w:sz w:val="24"/>
          <w:szCs w:val="24"/>
        </w:rPr>
        <w:t xml:space="preserve">nkele </w:t>
      </w:r>
      <w:r>
        <w:rPr>
          <w:rFonts w:cstheme="minorHAnsi"/>
          <w:sz w:val="24"/>
          <w:szCs w:val="24"/>
        </w:rPr>
        <w:t xml:space="preserve">belangrijke vergaderonderwerpen </w:t>
      </w:r>
      <w:r w:rsidR="00B62436">
        <w:rPr>
          <w:rFonts w:cstheme="minorHAnsi"/>
          <w:sz w:val="24"/>
          <w:szCs w:val="24"/>
        </w:rPr>
        <w:t>waren tijdens dit verslagjaar</w:t>
      </w:r>
      <w:r>
        <w:rPr>
          <w:rFonts w:cstheme="minorHAnsi"/>
          <w:sz w:val="24"/>
          <w:szCs w:val="24"/>
        </w:rPr>
        <w:t>:</w:t>
      </w:r>
    </w:p>
    <w:p w14:paraId="194F0565" w14:textId="55FD678E" w:rsidR="005E31C3" w:rsidRDefault="005E31C3" w:rsidP="005E31C3">
      <w:pPr>
        <w:pStyle w:val="Lijstalinea"/>
        <w:numPr>
          <w:ilvl w:val="0"/>
          <w:numId w:val="5"/>
        </w:numPr>
        <w:rPr>
          <w:rFonts w:cstheme="minorHAnsi"/>
          <w:sz w:val="24"/>
          <w:szCs w:val="24"/>
        </w:rPr>
      </w:pPr>
      <w:r>
        <w:rPr>
          <w:rFonts w:cstheme="minorHAnsi"/>
          <w:sz w:val="24"/>
          <w:szCs w:val="24"/>
        </w:rPr>
        <w:t>De werving van nieuwe leden/de aantrekkelijkheid van het lidmaatschap</w:t>
      </w:r>
    </w:p>
    <w:p w14:paraId="757A9C62" w14:textId="22C1CE0F" w:rsidR="005E31C3" w:rsidRDefault="005E31C3" w:rsidP="005E31C3">
      <w:pPr>
        <w:rPr>
          <w:rFonts w:cstheme="minorHAnsi"/>
          <w:sz w:val="24"/>
          <w:szCs w:val="24"/>
        </w:rPr>
      </w:pPr>
      <w:r>
        <w:rPr>
          <w:rFonts w:cstheme="minorHAnsi"/>
          <w:sz w:val="24"/>
          <w:szCs w:val="24"/>
        </w:rPr>
        <w:t xml:space="preserve">Hoe kan de </w:t>
      </w:r>
      <w:proofErr w:type="spellStart"/>
      <w:r>
        <w:rPr>
          <w:rFonts w:cstheme="minorHAnsi"/>
          <w:sz w:val="24"/>
          <w:szCs w:val="24"/>
        </w:rPr>
        <w:t>Vecon</w:t>
      </w:r>
      <w:proofErr w:type="spellEnd"/>
      <w:r>
        <w:rPr>
          <w:rFonts w:cstheme="minorHAnsi"/>
          <w:sz w:val="24"/>
          <w:szCs w:val="24"/>
        </w:rPr>
        <w:t xml:space="preserve"> meer, makkelijker en beter nieuwe leden werven? Hoe kan bevorderd worden dat het lidmaatschap van de </w:t>
      </w:r>
      <w:proofErr w:type="spellStart"/>
      <w:r>
        <w:rPr>
          <w:rFonts w:cstheme="minorHAnsi"/>
          <w:sz w:val="24"/>
          <w:szCs w:val="24"/>
        </w:rPr>
        <w:t>Vecon</w:t>
      </w:r>
      <w:proofErr w:type="spellEnd"/>
      <w:r>
        <w:rPr>
          <w:rFonts w:cstheme="minorHAnsi"/>
          <w:sz w:val="24"/>
          <w:szCs w:val="24"/>
        </w:rPr>
        <w:t xml:space="preserve"> aantrekkelijker wordt? Over deze vragen is regelmatig gesproken. De aanleiding hiervoor is divers. Allereerst valt op dat sommige docenten (</w:t>
      </w:r>
      <w:proofErr w:type="spellStart"/>
      <w:r>
        <w:rPr>
          <w:rFonts w:cstheme="minorHAnsi"/>
          <w:sz w:val="24"/>
          <w:szCs w:val="24"/>
        </w:rPr>
        <w:t>bedrijfs</w:t>
      </w:r>
      <w:proofErr w:type="spellEnd"/>
      <w:r>
        <w:rPr>
          <w:rFonts w:cstheme="minorHAnsi"/>
          <w:sz w:val="24"/>
          <w:szCs w:val="24"/>
        </w:rPr>
        <w:t xml:space="preserve">)economie niet of nauwelijks van de </w:t>
      </w:r>
      <w:proofErr w:type="spellStart"/>
      <w:r>
        <w:rPr>
          <w:rFonts w:cstheme="minorHAnsi"/>
          <w:sz w:val="24"/>
          <w:szCs w:val="24"/>
        </w:rPr>
        <w:t>Vecon</w:t>
      </w:r>
      <w:proofErr w:type="spellEnd"/>
      <w:r>
        <w:rPr>
          <w:rFonts w:cstheme="minorHAnsi"/>
          <w:sz w:val="24"/>
          <w:szCs w:val="24"/>
        </w:rPr>
        <w:t xml:space="preserve"> hebben gehoord. In bepaalde onderwijsniveaus zoals het vmbo zijn relatief te weinig </w:t>
      </w:r>
      <w:proofErr w:type="spellStart"/>
      <w:r>
        <w:rPr>
          <w:rFonts w:cstheme="minorHAnsi"/>
          <w:sz w:val="24"/>
          <w:szCs w:val="24"/>
        </w:rPr>
        <w:t>Vecon</w:t>
      </w:r>
      <w:proofErr w:type="spellEnd"/>
      <w:r>
        <w:rPr>
          <w:rFonts w:cstheme="minorHAnsi"/>
          <w:sz w:val="24"/>
          <w:szCs w:val="24"/>
        </w:rPr>
        <w:t xml:space="preserve">-leden te vinden. Verder zijn vooral nieuwe docenten actief in en met sociale media, waarop de </w:t>
      </w:r>
      <w:proofErr w:type="spellStart"/>
      <w:r>
        <w:rPr>
          <w:rFonts w:cstheme="minorHAnsi"/>
          <w:sz w:val="24"/>
          <w:szCs w:val="24"/>
        </w:rPr>
        <w:t>Vecon</w:t>
      </w:r>
      <w:proofErr w:type="spellEnd"/>
      <w:r>
        <w:rPr>
          <w:rFonts w:cstheme="minorHAnsi"/>
          <w:sz w:val="24"/>
          <w:szCs w:val="24"/>
        </w:rPr>
        <w:t xml:space="preserve"> tot nu toe zich </w:t>
      </w:r>
      <w:r>
        <w:rPr>
          <w:rFonts w:cstheme="minorHAnsi"/>
          <w:sz w:val="24"/>
          <w:szCs w:val="24"/>
        </w:rPr>
        <w:lastRenderedPageBreak/>
        <w:t>onvoldoende laat gelden. Ook kan geconstateerd worden dat het overgrote deel van de echt actieve leden relatief oud zijn en dat maar weinig jongere leden actief voor de vereniging aan de gang gaan. Op het einde van</w:t>
      </w:r>
      <w:r w:rsidR="001515A9">
        <w:rPr>
          <w:rFonts w:cstheme="minorHAnsi"/>
          <w:sz w:val="24"/>
          <w:szCs w:val="24"/>
        </w:rPr>
        <w:t xml:space="preserve"> 2022 was het nog onvoldoende helder hoe een plan van aanpak voor de geschetste punten eruit gaat zien.</w:t>
      </w:r>
    </w:p>
    <w:p w14:paraId="000ACC9A" w14:textId="75E585E0" w:rsidR="001515A9" w:rsidRDefault="001515A9" w:rsidP="001515A9">
      <w:pPr>
        <w:pStyle w:val="Lijstalinea"/>
        <w:numPr>
          <w:ilvl w:val="0"/>
          <w:numId w:val="5"/>
        </w:numPr>
        <w:rPr>
          <w:rFonts w:cstheme="minorHAnsi"/>
          <w:sz w:val="24"/>
          <w:szCs w:val="24"/>
        </w:rPr>
      </w:pPr>
      <w:r>
        <w:rPr>
          <w:rFonts w:cstheme="minorHAnsi"/>
          <w:sz w:val="24"/>
          <w:szCs w:val="24"/>
        </w:rPr>
        <w:t xml:space="preserve">Studiedagen </w:t>
      </w:r>
      <w:proofErr w:type="spellStart"/>
      <w:r>
        <w:rPr>
          <w:rFonts w:cstheme="minorHAnsi"/>
          <w:sz w:val="24"/>
          <w:szCs w:val="24"/>
        </w:rPr>
        <w:t>Vecon</w:t>
      </w:r>
      <w:proofErr w:type="spellEnd"/>
    </w:p>
    <w:p w14:paraId="014DD3BF" w14:textId="5BD39D72" w:rsidR="001515A9" w:rsidRDefault="001E0A55" w:rsidP="001515A9">
      <w:pPr>
        <w:rPr>
          <w:rFonts w:cstheme="minorHAnsi"/>
          <w:sz w:val="24"/>
          <w:szCs w:val="24"/>
        </w:rPr>
      </w:pPr>
      <w:r>
        <w:rPr>
          <w:rFonts w:cstheme="minorHAnsi"/>
          <w:sz w:val="24"/>
          <w:szCs w:val="24"/>
        </w:rPr>
        <w:t xml:space="preserve">Op 30 september en 1 oktober vonden twee </w:t>
      </w:r>
      <w:proofErr w:type="spellStart"/>
      <w:r>
        <w:rPr>
          <w:rFonts w:cstheme="minorHAnsi"/>
          <w:sz w:val="24"/>
          <w:szCs w:val="24"/>
        </w:rPr>
        <w:t>Vecon</w:t>
      </w:r>
      <w:proofErr w:type="spellEnd"/>
      <w:r>
        <w:rPr>
          <w:rFonts w:cstheme="minorHAnsi"/>
          <w:sz w:val="24"/>
          <w:szCs w:val="24"/>
        </w:rPr>
        <w:t xml:space="preserve"> studiedagen plaats. De eerste was vooral bestemd voor de leden van de </w:t>
      </w:r>
      <w:proofErr w:type="spellStart"/>
      <w:r>
        <w:rPr>
          <w:rFonts w:cstheme="minorHAnsi"/>
          <w:sz w:val="24"/>
          <w:szCs w:val="24"/>
        </w:rPr>
        <w:t>Vecon</w:t>
      </w:r>
      <w:proofErr w:type="spellEnd"/>
      <w:r>
        <w:rPr>
          <w:rFonts w:cstheme="minorHAnsi"/>
          <w:sz w:val="24"/>
          <w:szCs w:val="24"/>
        </w:rPr>
        <w:t xml:space="preserve">. De tweede was gericht op studenten economie van lerarenopleidingen. Deze laatste groep vormt een doelgroep, waar het AB vooral het belang van het lid kunnen worden van de </w:t>
      </w:r>
      <w:proofErr w:type="spellStart"/>
      <w:r>
        <w:rPr>
          <w:rFonts w:cstheme="minorHAnsi"/>
          <w:sz w:val="24"/>
          <w:szCs w:val="24"/>
        </w:rPr>
        <w:t>Vecon</w:t>
      </w:r>
      <w:proofErr w:type="spellEnd"/>
      <w:r>
        <w:rPr>
          <w:rFonts w:cstheme="minorHAnsi"/>
          <w:sz w:val="24"/>
          <w:szCs w:val="24"/>
        </w:rPr>
        <w:t xml:space="preserve"> in ziet. Ook het versterken van de bekendheid van de </w:t>
      </w:r>
      <w:proofErr w:type="spellStart"/>
      <w:r>
        <w:rPr>
          <w:rFonts w:cstheme="minorHAnsi"/>
          <w:sz w:val="24"/>
          <w:szCs w:val="24"/>
        </w:rPr>
        <w:t>Vecon</w:t>
      </w:r>
      <w:proofErr w:type="spellEnd"/>
      <w:r>
        <w:rPr>
          <w:rFonts w:cstheme="minorHAnsi"/>
          <w:sz w:val="24"/>
          <w:szCs w:val="24"/>
        </w:rPr>
        <w:t xml:space="preserve"> was een reden voor de studiedag van 1 oktober. In het Conferentiecentrum </w:t>
      </w:r>
      <w:proofErr w:type="spellStart"/>
      <w:r>
        <w:rPr>
          <w:rFonts w:cstheme="minorHAnsi"/>
          <w:sz w:val="24"/>
          <w:szCs w:val="24"/>
        </w:rPr>
        <w:t>Papendal</w:t>
      </w:r>
      <w:proofErr w:type="spellEnd"/>
      <w:r>
        <w:rPr>
          <w:rFonts w:cstheme="minorHAnsi"/>
          <w:sz w:val="24"/>
          <w:szCs w:val="24"/>
        </w:rPr>
        <w:t xml:space="preserve"> bij Arnhem zijn deze dagen succesvol verlopen. De meeste reacties op het programma waren positief.</w:t>
      </w:r>
    </w:p>
    <w:p w14:paraId="73159056" w14:textId="6E9F90CF" w:rsidR="001E0A55" w:rsidRDefault="001E0A55" w:rsidP="001E0A55">
      <w:pPr>
        <w:pStyle w:val="Lijstalinea"/>
        <w:numPr>
          <w:ilvl w:val="0"/>
          <w:numId w:val="5"/>
        </w:numPr>
        <w:rPr>
          <w:rFonts w:cstheme="minorHAnsi"/>
          <w:sz w:val="24"/>
          <w:szCs w:val="24"/>
        </w:rPr>
      </w:pPr>
      <w:r>
        <w:rPr>
          <w:rFonts w:cstheme="minorHAnsi"/>
          <w:sz w:val="24"/>
          <w:szCs w:val="24"/>
        </w:rPr>
        <w:t>Curriculum herziening</w:t>
      </w:r>
    </w:p>
    <w:p w14:paraId="7A833780" w14:textId="294FABB8" w:rsidR="001E0A55" w:rsidRDefault="001E0A55" w:rsidP="001E0A55">
      <w:pPr>
        <w:rPr>
          <w:rFonts w:cstheme="minorHAnsi"/>
          <w:sz w:val="24"/>
          <w:szCs w:val="24"/>
        </w:rPr>
      </w:pPr>
      <w:r>
        <w:rPr>
          <w:rFonts w:cstheme="minorHAnsi"/>
          <w:sz w:val="24"/>
          <w:szCs w:val="24"/>
        </w:rPr>
        <w:t>In 2022 heeft het programma om te komen tot een curriculum herziening zich geconcentreerd op de vakken rekenen/wiskunde, taal, burgerschap en digitale geletterdheid. Dit programma beoogt tot nieuwe kerndoelen te komen in het PO en de onderbouw van het VO. Op basis daarvan kunnen dan doelen (eindtermen) van vakken in de bovenbouw worden aangepast. De opdrachtgever</w:t>
      </w:r>
      <w:r w:rsidR="003D617E">
        <w:rPr>
          <w:rFonts w:cstheme="minorHAnsi"/>
          <w:sz w:val="24"/>
          <w:szCs w:val="24"/>
        </w:rPr>
        <w:t xml:space="preserve"> is het Ministerie van OCW, waarbij de uitvoering met name aan het SLO is opgedragen. Voor de economische vakken die een onderdeel vormen van het leergebied Mens &amp; Maatschappij bestaat een reële kans dat deze in 2023 in het project aandacht gaan krijgen. Het AB heeft een Kerngroep met een aantal betrokken en deskundige collega’s opgericht, die mede op basis van een verkregen subsidie, activiteiten is gaan opzetten in het kader van de curriculum herziening.</w:t>
      </w:r>
    </w:p>
    <w:p w14:paraId="45449206" w14:textId="17057837" w:rsidR="003D617E" w:rsidRDefault="003D617E" w:rsidP="003D617E">
      <w:pPr>
        <w:pStyle w:val="Lijstalinea"/>
        <w:numPr>
          <w:ilvl w:val="0"/>
          <w:numId w:val="5"/>
        </w:numPr>
        <w:rPr>
          <w:rFonts w:cstheme="minorHAnsi"/>
          <w:sz w:val="24"/>
          <w:szCs w:val="24"/>
        </w:rPr>
      </w:pPr>
      <w:proofErr w:type="spellStart"/>
      <w:r>
        <w:rPr>
          <w:rFonts w:cstheme="minorHAnsi"/>
          <w:sz w:val="24"/>
          <w:szCs w:val="24"/>
        </w:rPr>
        <w:t>BTW-plicht</w:t>
      </w:r>
      <w:proofErr w:type="spellEnd"/>
      <w:r>
        <w:rPr>
          <w:rFonts w:cstheme="minorHAnsi"/>
          <w:sz w:val="24"/>
          <w:szCs w:val="24"/>
        </w:rPr>
        <w:t xml:space="preserve"> van de </w:t>
      </w:r>
      <w:proofErr w:type="spellStart"/>
      <w:r>
        <w:rPr>
          <w:rFonts w:cstheme="minorHAnsi"/>
          <w:sz w:val="24"/>
          <w:szCs w:val="24"/>
        </w:rPr>
        <w:t>Vecon</w:t>
      </w:r>
      <w:proofErr w:type="spellEnd"/>
    </w:p>
    <w:p w14:paraId="47E18F3A" w14:textId="5780BFF9" w:rsidR="003D617E" w:rsidRDefault="003D617E" w:rsidP="003D617E">
      <w:pPr>
        <w:rPr>
          <w:rFonts w:cstheme="minorHAnsi"/>
          <w:sz w:val="24"/>
          <w:szCs w:val="24"/>
        </w:rPr>
      </w:pPr>
      <w:r>
        <w:rPr>
          <w:rFonts w:cstheme="minorHAnsi"/>
          <w:sz w:val="24"/>
          <w:szCs w:val="24"/>
        </w:rPr>
        <w:t xml:space="preserve">In het najaar van 2022 ontving de </w:t>
      </w:r>
      <w:proofErr w:type="spellStart"/>
      <w:r>
        <w:rPr>
          <w:rFonts w:cstheme="minorHAnsi"/>
          <w:sz w:val="24"/>
          <w:szCs w:val="24"/>
        </w:rPr>
        <w:t>Vecon</w:t>
      </w:r>
      <w:proofErr w:type="spellEnd"/>
      <w:r>
        <w:rPr>
          <w:rFonts w:cstheme="minorHAnsi"/>
          <w:sz w:val="24"/>
          <w:szCs w:val="24"/>
        </w:rPr>
        <w:t xml:space="preserve"> een brief van de Belastingdienst, waarin onder meer gesteld werd dat de </w:t>
      </w:r>
      <w:proofErr w:type="spellStart"/>
      <w:r>
        <w:rPr>
          <w:rFonts w:cstheme="minorHAnsi"/>
          <w:sz w:val="24"/>
          <w:szCs w:val="24"/>
        </w:rPr>
        <w:t>Vecon</w:t>
      </w:r>
      <w:proofErr w:type="spellEnd"/>
      <w:r>
        <w:rPr>
          <w:rFonts w:cstheme="minorHAnsi"/>
          <w:sz w:val="24"/>
          <w:szCs w:val="24"/>
        </w:rPr>
        <w:t xml:space="preserve"> BTW moet gaan heffen. Dit heeft gevolgen voor de hoogte van de contributie en voor tarieven, die de </w:t>
      </w:r>
      <w:proofErr w:type="spellStart"/>
      <w:r>
        <w:rPr>
          <w:rFonts w:cstheme="minorHAnsi"/>
          <w:sz w:val="24"/>
          <w:szCs w:val="24"/>
        </w:rPr>
        <w:t>Vecon</w:t>
      </w:r>
      <w:proofErr w:type="spellEnd"/>
      <w:r>
        <w:rPr>
          <w:rFonts w:cstheme="minorHAnsi"/>
          <w:sz w:val="24"/>
          <w:szCs w:val="24"/>
        </w:rPr>
        <w:t xml:space="preserve"> aan derden in rekening gaat brengen. Mede met behulp van een fiscalist is een onderzoek opgestart of en hoe de </w:t>
      </w:r>
      <w:proofErr w:type="spellStart"/>
      <w:r>
        <w:rPr>
          <w:rFonts w:cstheme="minorHAnsi"/>
          <w:sz w:val="24"/>
          <w:szCs w:val="24"/>
        </w:rPr>
        <w:t>Vecon</w:t>
      </w:r>
      <w:proofErr w:type="spellEnd"/>
      <w:r>
        <w:rPr>
          <w:rFonts w:cstheme="minorHAnsi"/>
          <w:sz w:val="24"/>
          <w:szCs w:val="24"/>
        </w:rPr>
        <w:t xml:space="preserve"> het beste gevolg kan geven aan de </w:t>
      </w:r>
      <w:proofErr w:type="spellStart"/>
      <w:r>
        <w:rPr>
          <w:rFonts w:cstheme="minorHAnsi"/>
          <w:sz w:val="24"/>
          <w:szCs w:val="24"/>
        </w:rPr>
        <w:t>BTW-plicht</w:t>
      </w:r>
      <w:proofErr w:type="spellEnd"/>
      <w:r>
        <w:rPr>
          <w:rFonts w:cstheme="minorHAnsi"/>
          <w:sz w:val="24"/>
          <w:szCs w:val="24"/>
        </w:rPr>
        <w:t xml:space="preserve">. Eind 2022 was nog niet duidelijk welke </w:t>
      </w:r>
      <w:proofErr w:type="spellStart"/>
      <w:r>
        <w:rPr>
          <w:rFonts w:cstheme="minorHAnsi"/>
          <w:sz w:val="24"/>
          <w:szCs w:val="24"/>
        </w:rPr>
        <w:t>keuze’s</w:t>
      </w:r>
      <w:proofErr w:type="spellEnd"/>
      <w:r>
        <w:rPr>
          <w:rFonts w:cstheme="minorHAnsi"/>
          <w:sz w:val="24"/>
          <w:szCs w:val="24"/>
        </w:rPr>
        <w:t xml:space="preserve"> het AB in deze kwestie wil en kan maken.</w:t>
      </w:r>
    </w:p>
    <w:p w14:paraId="0151A14E" w14:textId="5B2DA766" w:rsidR="003D617E" w:rsidRDefault="003D617E" w:rsidP="003D617E">
      <w:pPr>
        <w:pStyle w:val="Lijstalinea"/>
        <w:numPr>
          <w:ilvl w:val="0"/>
          <w:numId w:val="5"/>
        </w:numPr>
        <w:rPr>
          <w:rFonts w:cstheme="minorHAnsi"/>
          <w:sz w:val="24"/>
          <w:szCs w:val="24"/>
        </w:rPr>
      </w:pPr>
      <w:r>
        <w:rPr>
          <w:rFonts w:cstheme="minorHAnsi"/>
          <w:sz w:val="24"/>
          <w:szCs w:val="24"/>
        </w:rPr>
        <w:t>Overige belangrijke vergaderonderwerpen</w:t>
      </w:r>
    </w:p>
    <w:p w14:paraId="017BD9A9" w14:textId="418C0185" w:rsidR="003D617E" w:rsidRDefault="003D617E" w:rsidP="003D617E">
      <w:pPr>
        <w:rPr>
          <w:rFonts w:cstheme="minorHAnsi"/>
          <w:sz w:val="24"/>
          <w:szCs w:val="24"/>
        </w:rPr>
      </w:pPr>
      <w:r>
        <w:rPr>
          <w:rFonts w:cstheme="minorHAnsi"/>
          <w:sz w:val="24"/>
          <w:szCs w:val="24"/>
        </w:rPr>
        <w:t>Een opsomming van overige belangrijke vergaderonderwerpen is:</w:t>
      </w:r>
    </w:p>
    <w:p w14:paraId="33232528" w14:textId="5A2F5031" w:rsidR="003D617E" w:rsidRDefault="003D617E" w:rsidP="003D617E">
      <w:pPr>
        <w:pStyle w:val="Lijstalinea"/>
        <w:numPr>
          <w:ilvl w:val="0"/>
          <w:numId w:val="6"/>
        </w:numPr>
        <w:rPr>
          <w:rFonts w:cstheme="minorHAnsi"/>
          <w:sz w:val="24"/>
          <w:szCs w:val="24"/>
        </w:rPr>
      </w:pPr>
      <w:r>
        <w:rPr>
          <w:rFonts w:cstheme="minorHAnsi"/>
          <w:sz w:val="24"/>
          <w:szCs w:val="24"/>
        </w:rPr>
        <w:t>Regionale sectiebijeenkomsten</w:t>
      </w:r>
      <w:r w:rsidR="00B803C8">
        <w:rPr>
          <w:rFonts w:cstheme="minorHAnsi"/>
          <w:sz w:val="24"/>
          <w:szCs w:val="24"/>
        </w:rPr>
        <w:t xml:space="preserve"> of activiteiten van secties van de </w:t>
      </w:r>
      <w:proofErr w:type="spellStart"/>
      <w:r w:rsidR="00B803C8">
        <w:rPr>
          <w:rFonts w:cstheme="minorHAnsi"/>
          <w:sz w:val="24"/>
          <w:szCs w:val="24"/>
        </w:rPr>
        <w:t>Vecon</w:t>
      </w:r>
      <w:proofErr w:type="spellEnd"/>
    </w:p>
    <w:p w14:paraId="6C633224" w14:textId="748A9806" w:rsidR="003D617E" w:rsidRDefault="00B803C8" w:rsidP="003D617E">
      <w:pPr>
        <w:pStyle w:val="Lijstalinea"/>
        <w:numPr>
          <w:ilvl w:val="0"/>
          <w:numId w:val="6"/>
        </w:numPr>
        <w:rPr>
          <w:rFonts w:cstheme="minorHAnsi"/>
          <w:sz w:val="24"/>
          <w:szCs w:val="24"/>
        </w:rPr>
      </w:pPr>
      <w:r>
        <w:rPr>
          <w:rFonts w:cstheme="minorHAnsi"/>
          <w:sz w:val="24"/>
          <w:szCs w:val="24"/>
        </w:rPr>
        <w:t xml:space="preserve">De organisatie van met name online te houden </w:t>
      </w:r>
      <w:proofErr w:type="spellStart"/>
      <w:r>
        <w:rPr>
          <w:rFonts w:cstheme="minorHAnsi"/>
          <w:sz w:val="24"/>
          <w:szCs w:val="24"/>
        </w:rPr>
        <w:t>ALV’s</w:t>
      </w:r>
      <w:proofErr w:type="spellEnd"/>
    </w:p>
    <w:p w14:paraId="03F70D27" w14:textId="78280433" w:rsidR="00B803C8" w:rsidRPr="003D617E" w:rsidRDefault="00B803C8" w:rsidP="003D617E">
      <w:pPr>
        <w:pStyle w:val="Lijstalinea"/>
        <w:numPr>
          <w:ilvl w:val="0"/>
          <w:numId w:val="6"/>
        </w:numPr>
        <w:rPr>
          <w:rFonts w:cstheme="minorHAnsi"/>
          <w:sz w:val="24"/>
          <w:szCs w:val="24"/>
        </w:rPr>
      </w:pPr>
      <w:r>
        <w:rPr>
          <w:rFonts w:cstheme="minorHAnsi"/>
          <w:sz w:val="24"/>
          <w:szCs w:val="24"/>
        </w:rPr>
        <w:t>Examenbesprekingen</w:t>
      </w:r>
    </w:p>
    <w:bookmarkEnd w:id="0"/>
    <w:p w14:paraId="60FF105A" w14:textId="7A14A4A1" w:rsidR="00D33F32" w:rsidRDefault="00D33F32" w:rsidP="000E2FD7">
      <w:pPr>
        <w:rPr>
          <w:sz w:val="24"/>
          <w:szCs w:val="24"/>
        </w:rPr>
      </w:pPr>
      <w:r>
        <w:rPr>
          <w:sz w:val="24"/>
          <w:szCs w:val="24"/>
        </w:rPr>
        <w:t xml:space="preserve">Soest, </w:t>
      </w:r>
      <w:r w:rsidR="00B803C8">
        <w:rPr>
          <w:sz w:val="24"/>
          <w:szCs w:val="24"/>
        </w:rPr>
        <w:t xml:space="preserve">5 </w:t>
      </w:r>
      <w:r w:rsidR="005E31C3">
        <w:rPr>
          <w:sz w:val="24"/>
          <w:szCs w:val="24"/>
        </w:rPr>
        <w:t>februari</w:t>
      </w:r>
      <w:r>
        <w:rPr>
          <w:sz w:val="24"/>
          <w:szCs w:val="24"/>
        </w:rPr>
        <w:t xml:space="preserve"> 202</w:t>
      </w:r>
      <w:r w:rsidR="005E31C3">
        <w:rPr>
          <w:sz w:val="24"/>
          <w:szCs w:val="24"/>
        </w:rPr>
        <w:t>3</w:t>
      </w:r>
    </w:p>
    <w:p w14:paraId="471C3E51" w14:textId="77777777" w:rsidR="00D33F32" w:rsidRDefault="00D33F32" w:rsidP="000E2FD7">
      <w:pPr>
        <w:rPr>
          <w:sz w:val="24"/>
          <w:szCs w:val="24"/>
        </w:rPr>
      </w:pPr>
      <w:r>
        <w:rPr>
          <w:sz w:val="24"/>
          <w:szCs w:val="24"/>
        </w:rPr>
        <w:t>Henk v.d. Boomgaard,</w:t>
      </w:r>
    </w:p>
    <w:p w14:paraId="218F7CAC" w14:textId="77777777" w:rsidR="00D33F32" w:rsidRPr="00965CA7" w:rsidRDefault="00D33F32" w:rsidP="000E2FD7">
      <w:r>
        <w:rPr>
          <w:sz w:val="24"/>
          <w:szCs w:val="24"/>
        </w:rPr>
        <w:t>1</w:t>
      </w:r>
      <w:r w:rsidRPr="00D33F32">
        <w:rPr>
          <w:sz w:val="24"/>
          <w:szCs w:val="24"/>
          <w:vertAlign w:val="superscript"/>
        </w:rPr>
        <w:t>e</w:t>
      </w:r>
      <w:r>
        <w:rPr>
          <w:sz w:val="24"/>
          <w:szCs w:val="24"/>
        </w:rPr>
        <w:t xml:space="preserve"> secretaris</w:t>
      </w:r>
    </w:p>
    <w:sectPr w:rsidR="00D33F32" w:rsidRPr="00965CA7" w:rsidSect="00F51D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82B55"/>
    <w:multiLevelType w:val="hybridMultilevel"/>
    <w:tmpl w:val="4816F92E"/>
    <w:lvl w:ilvl="0" w:tplc="7B54A49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DE0D9C"/>
    <w:multiLevelType w:val="hybridMultilevel"/>
    <w:tmpl w:val="58B6B01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D7497B"/>
    <w:multiLevelType w:val="hybridMultilevel"/>
    <w:tmpl w:val="6C3CDB2C"/>
    <w:lvl w:ilvl="0" w:tplc="1D1C2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5335FD"/>
    <w:multiLevelType w:val="hybridMultilevel"/>
    <w:tmpl w:val="CB7C0F4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82A78E1"/>
    <w:multiLevelType w:val="hybridMultilevel"/>
    <w:tmpl w:val="D8EA436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C19697D"/>
    <w:multiLevelType w:val="hybridMultilevel"/>
    <w:tmpl w:val="0E76387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96839174">
    <w:abstractNumId w:val="1"/>
  </w:num>
  <w:num w:numId="2" w16cid:durableId="617834235">
    <w:abstractNumId w:val="4"/>
  </w:num>
  <w:num w:numId="3" w16cid:durableId="1505051979">
    <w:abstractNumId w:val="2"/>
  </w:num>
  <w:num w:numId="4" w16cid:durableId="2032025676">
    <w:abstractNumId w:val="0"/>
  </w:num>
  <w:num w:numId="5" w16cid:durableId="1100376019">
    <w:abstractNumId w:val="3"/>
  </w:num>
  <w:num w:numId="6" w16cid:durableId="17365095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CA7"/>
    <w:rsid w:val="00062482"/>
    <w:rsid w:val="00084DA4"/>
    <w:rsid w:val="000A4BBE"/>
    <w:rsid w:val="000E2FD7"/>
    <w:rsid w:val="00137C97"/>
    <w:rsid w:val="00145089"/>
    <w:rsid w:val="001515A9"/>
    <w:rsid w:val="00154DDF"/>
    <w:rsid w:val="001976E3"/>
    <w:rsid w:val="001C0ED4"/>
    <w:rsid w:val="001D5D27"/>
    <w:rsid w:val="001E0A55"/>
    <w:rsid w:val="0020355A"/>
    <w:rsid w:val="002C4E0C"/>
    <w:rsid w:val="002D10C6"/>
    <w:rsid w:val="003054E2"/>
    <w:rsid w:val="00326C90"/>
    <w:rsid w:val="00381CE8"/>
    <w:rsid w:val="003D617E"/>
    <w:rsid w:val="0046535E"/>
    <w:rsid w:val="004D0BFF"/>
    <w:rsid w:val="00594B20"/>
    <w:rsid w:val="005E31C3"/>
    <w:rsid w:val="00641F42"/>
    <w:rsid w:val="00655FA9"/>
    <w:rsid w:val="00660EF2"/>
    <w:rsid w:val="006912AA"/>
    <w:rsid w:val="006934E8"/>
    <w:rsid w:val="00696B49"/>
    <w:rsid w:val="006978C0"/>
    <w:rsid w:val="00730D12"/>
    <w:rsid w:val="00744EB3"/>
    <w:rsid w:val="007B3FE9"/>
    <w:rsid w:val="007C0A0B"/>
    <w:rsid w:val="007E6DF0"/>
    <w:rsid w:val="00804E9E"/>
    <w:rsid w:val="00816F1B"/>
    <w:rsid w:val="00897557"/>
    <w:rsid w:val="008A697F"/>
    <w:rsid w:val="008E6239"/>
    <w:rsid w:val="00911A33"/>
    <w:rsid w:val="0092569F"/>
    <w:rsid w:val="00965CA7"/>
    <w:rsid w:val="00994501"/>
    <w:rsid w:val="00995C71"/>
    <w:rsid w:val="009A51F5"/>
    <w:rsid w:val="00A70B40"/>
    <w:rsid w:val="00AC0438"/>
    <w:rsid w:val="00B024F8"/>
    <w:rsid w:val="00B05A43"/>
    <w:rsid w:val="00B22F19"/>
    <w:rsid w:val="00B56381"/>
    <w:rsid w:val="00B62436"/>
    <w:rsid w:val="00B803C8"/>
    <w:rsid w:val="00C0587B"/>
    <w:rsid w:val="00C227CA"/>
    <w:rsid w:val="00C34370"/>
    <w:rsid w:val="00C601B6"/>
    <w:rsid w:val="00C667FE"/>
    <w:rsid w:val="00CC3B66"/>
    <w:rsid w:val="00D01E26"/>
    <w:rsid w:val="00D035C9"/>
    <w:rsid w:val="00D33F32"/>
    <w:rsid w:val="00D47A49"/>
    <w:rsid w:val="00D679A4"/>
    <w:rsid w:val="00D73CD5"/>
    <w:rsid w:val="00DE32FB"/>
    <w:rsid w:val="00E81E3A"/>
    <w:rsid w:val="00EA13BA"/>
    <w:rsid w:val="00EB1652"/>
    <w:rsid w:val="00F51D67"/>
    <w:rsid w:val="00F53745"/>
    <w:rsid w:val="00F8155F"/>
    <w:rsid w:val="00FA7B61"/>
    <w:rsid w:val="00FB0DA3"/>
    <w:rsid w:val="00FF6B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85A15"/>
  <w15:docId w15:val="{272720EC-84D2-4220-A595-7630B5BE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1D6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B0DA3"/>
    <w:pPr>
      <w:ind w:left="720"/>
      <w:contextualSpacing/>
    </w:pPr>
  </w:style>
  <w:style w:type="table" w:styleId="Tabelraster">
    <w:name w:val="Table Grid"/>
    <w:basedOn w:val="Standaardtabel"/>
    <w:uiPriority w:val="39"/>
    <w:rsid w:val="00660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7E6DF0"/>
    <w:rPr>
      <w:sz w:val="16"/>
      <w:szCs w:val="16"/>
    </w:rPr>
  </w:style>
  <w:style w:type="paragraph" w:styleId="Tekstopmerking">
    <w:name w:val="annotation text"/>
    <w:basedOn w:val="Standaard"/>
    <w:link w:val="TekstopmerkingChar"/>
    <w:uiPriority w:val="99"/>
    <w:semiHidden/>
    <w:unhideWhenUsed/>
    <w:rsid w:val="007E6DF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E6DF0"/>
    <w:rPr>
      <w:sz w:val="20"/>
      <w:szCs w:val="20"/>
    </w:rPr>
  </w:style>
  <w:style w:type="paragraph" w:styleId="Onderwerpvanopmerking">
    <w:name w:val="annotation subject"/>
    <w:basedOn w:val="Tekstopmerking"/>
    <w:next w:val="Tekstopmerking"/>
    <w:link w:val="OnderwerpvanopmerkingChar"/>
    <w:uiPriority w:val="99"/>
    <w:semiHidden/>
    <w:unhideWhenUsed/>
    <w:rsid w:val="007E6DF0"/>
    <w:rPr>
      <w:b/>
      <w:bCs/>
    </w:rPr>
  </w:style>
  <w:style w:type="character" w:customStyle="1" w:styleId="OnderwerpvanopmerkingChar">
    <w:name w:val="Onderwerp van opmerking Char"/>
    <w:basedOn w:val="TekstopmerkingChar"/>
    <w:link w:val="Onderwerpvanopmerking"/>
    <w:uiPriority w:val="99"/>
    <w:semiHidden/>
    <w:rsid w:val="007E6DF0"/>
    <w:rPr>
      <w:b/>
      <w:bCs/>
      <w:sz w:val="20"/>
      <w:szCs w:val="20"/>
    </w:rPr>
  </w:style>
  <w:style w:type="paragraph" w:styleId="Ballontekst">
    <w:name w:val="Balloon Text"/>
    <w:basedOn w:val="Standaard"/>
    <w:link w:val="BallontekstChar"/>
    <w:uiPriority w:val="99"/>
    <w:semiHidden/>
    <w:unhideWhenUsed/>
    <w:rsid w:val="007E6DF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E6DF0"/>
    <w:rPr>
      <w:rFonts w:ascii="Tahoma" w:hAnsi="Tahoma" w:cs="Tahoma"/>
      <w:sz w:val="16"/>
      <w:szCs w:val="16"/>
    </w:rPr>
  </w:style>
  <w:style w:type="paragraph" w:styleId="Revisie">
    <w:name w:val="Revision"/>
    <w:hidden/>
    <w:uiPriority w:val="99"/>
    <w:semiHidden/>
    <w:rsid w:val="00C227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717</Words>
  <Characters>3945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 v.d. Boomgaard</dc:creator>
  <cp:lastModifiedBy>Henk v.d. Boomgaard</cp:lastModifiedBy>
  <cp:revision>2</cp:revision>
  <dcterms:created xsi:type="dcterms:W3CDTF">2023-02-05T09:57:00Z</dcterms:created>
  <dcterms:modified xsi:type="dcterms:W3CDTF">2023-02-05T09:57:00Z</dcterms:modified>
</cp:coreProperties>
</file>